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637D" w14:textId="77777777" w:rsidR="0027449F" w:rsidRDefault="0027449F" w:rsidP="0027449F">
      <w:pPr>
        <w:jc w:val="right"/>
      </w:pPr>
      <w:r>
        <w:rPr>
          <w:noProof/>
        </w:rPr>
        <w:drawing>
          <wp:inline distT="0" distB="0" distL="0" distR="0" wp14:anchorId="284D35B8" wp14:editId="5464E92A">
            <wp:extent cx="1600835" cy="1600835"/>
            <wp:effectExtent l="0" t="0" r="0" b="0"/>
            <wp:docPr id="370920690" name="Pilt 1" descr="Pilt, millel on kujutatud tekst, Font, Graafika, disai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20690" name="Pilt 1" descr="Pilt, millel on kujutatud tekst, Font, Graafika, disain&#10;&#10;Tehisintellekti genereeritud sisu ei pruugi olla õige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2" cy="160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774E" w14:textId="0AE1A62E" w:rsidR="0027449F" w:rsidRDefault="0027449F" w:rsidP="00B77ECE">
      <w:pPr>
        <w:spacing w:after="0"/>
      </w:pPr>
      <w:r>
        <w:t xml:space="preserve">Ivari </w:t>
      </w:r>
      <w:proofErr w:type="spellStart"/>
      <w:r>
        <w:t>Rannama</w:t>
      </w:r>
      <w:proofErr w:type="spellEnd"/>
      <w:r>
        <w:t>,</w:t>
      </w:r>
    </w:p>
    <w:p w14:paraId="3825EB27" w14:textId="62EA46F7" w:rsidR="0027449F" w:rsidRDefault="0027449F" w:rsidP="0027449F">
      <w:pPr>
        <w:spacing w:after="0"/>
      </w:pPr>
      <w:r>
        <w:t>Maa- ja ruumipoliitika osakonna juhataja</w:t>
      </w:r>
    </w:p>
    <w:p w14:paraId="3D340BA2" w14:textId="11EB4E2C" w:rsidR="0027449F" w:rsidRDefault="0027449F" w:rsidP="0027449F">
      <w:pPr>
        <w:spacing w:after="0"/>
      </w:pPr>
      <w:r>
        <w:t>Majandus- ja Kommunikatsiooniministeerium</w:t>
      </w:r>
    </w:p>
    <w:p w14:paraId="4BFA8DA2" w14:textId="394EB080" w:rsidR="0027449F" w:rsidRDefault="0027449F" w:rsidP="0027449F">
      <w:r>
        <w:t xml:space="preserve">Koopia: Ivan Sergejev, Monika </w:t>
      </w:r>
      <w:proofErr w:type="spellStart"/>
      <w:r>
        <w:t>Korolkov</w:t>
      </w:r>
      <w:proofErr w:type="spellEnd"/>
      <w:r>
        <w:t>, Rein Vaks</w:t>
      </w:r>
      <w:r w:rsidR="00A0683E">
        <w:t>, Mihkel Kärg</w:t>
      </w:r>
    </w:p>
    <w:p w14:paraId="03F07F65" w14:textId="256CE040" w:rsidR="0027449F" w:rsidRDefault="0027449F" w:rsidP="0027449F">
      <w:pPr>
        <w:jc w:val="right"/>
      </w:pPr>
      <w:r>
        <w:t>Teie 19.12.2025 nr 13-3/4063-5</w:t>
      </w:r>
    </w:p>
    <w:p w14:paraId="264A2589" w14:textId="4E51AC7B" w:rsidR="0027449F" w:rsidRDefault="0027449F" w:rsidP="0027449F">
      <w:pPr>
        <w:jc w:val="right"/>
      </w:pPr>
      <w:r>
        <w:t>Meie 21.12.2025</w:t>
      </w:r>
    </w:p>
    <w:p w14:paraId="36F129DF" w14:textId="0896DAE0" w:rsidR="0027449F" w:rsidRDefault="0027449F" w:rsidP="0027449F">
      <w:r>
        <w:t xml:space="preserve">Vastuskiri </w:t>
      </w:r>
    </w:p>
    <w:p w14:paraId="3DA73C65" w14:textId="77777777" w:rsidR="0027449F" w:rsidRDefault="0027449F" w:rsidP="0027449F"/>
    <w:p w14:paraId="017D9F6E" w14:textId="530524E3" w:rsidR="0027449F" w:rsidRPr="0027449F" w:rsidRDefault="00B77ECE" w:rsidP="00654C1D">
      <w:pPr>
        <w:jc w:val="both"/>
      </w:pPr>
      <w:r>
        <w:t xml:space="preserve">Oma 02.12.2025 kirjaga taotlesin </w:t>
      </w:r>
      <w:r w:rsidR="0027449F" w:rsidRPr="0027449F">
        <w:t>N</w:t>
      </w:r>
      <w:r>
        <w:t>ordic-</w:t>
      </w:r>
      <w:r w:rsidR="0027449F" w:rsidRPr="0027449F">
        <w:t>B</w:t>
      </w:r>
      <w:r>
        <w:t xml:space="preserve">altic </w:t>
      </w:r>
      <w:proofErr w:type="spellStart"/>
      <w:r w:rsidR="0027449F" w:rsidRPr="0027449F">
        <w:t>H</w:t>
      </w:r>
      <w:r>
        <w:t>ydrogen</w:t>
      </w:r>
      <w:proofErr w:type="spellEnd"/>
      <w:r>
        <w:t xml:space="preserve"> </w:t>
      </w:r>
      <w:proofErr w:type="spellStart"/>
      <w:r>
        <w:t>Corridor</w:t>
      </w:r>
      <w:proofErr w:type="spellEnd"/>
      <w:r>
        <w:t xml:space="preserve"> </w:t>
      </w:r>
      <w:r w:rsidR="0027449F" w:rsidRPr="0027449F">
        <w:t>ja B</w:t>
      </w:r>
      <w:r>
        <w:t xml:space="preserve">altic </w:t>
      </w:r>
      <w:proofErr w:type="spellStart"/>
      <w:r w:rsidR="0027449F" w:rsidRPr="0027449F">
        <w:t>H</w:t>
      </w:r>
      <w:r>
        <w:t>ydrogen</w:t>
      </w:r>
      <w:proofErr w:type="spellEnd"/>
      <w:r>
        <w:t xml:space="preserve"> </w:t>
      </w:r>
      <w:proofErr w:type="spellStart"/>
      <w:r w:rsidR="0027449F" w:rsidRPr="0027449F">
        <w:t>C</w:t>
      </w:r>
      <w:r>
        <w:t>ollector</w:t>
      </w:r>
      <w:proofErr w:type="spellEnd"/>
      <w:r>
        <w:t xml:space="preserve"> (BHC)</w:t>
      </w:r>
      <w:r w:rsidR="0027449F" w:rsidRPr="0027449F">
        <w:t xml:space="preserve"> ühenduse planeerimist.</w:t>
      </w:r>
      <w:r>
        <w:t xml:space="preserve"> </w:t>
      </w:r>
      <w:r w:rsidR="0027449F" w:rsidRPr="0027449F">
        <w:t>Et BHC on Eesti territooriumilt väljas, on tegemist NBHC kombel piiriülese ühendusega, mida saab kavandada ainult Elering</w:t>
      </w:r>
      <w:r>
        <w:t>i ettepanekul riigi eriplaneeringuga</w:t>
      </w:r>
      <w:r w:rsidR="0027449F" w:rsidRPr="0027449F">
        <w:t>, mitte muu arendaja. Nii on ka Välisinvesteeringute keskuse vahendatud investorile selgitatud, et Eesti territooriumilt väljuvat vesinikutoru ei saa ilma Eleringita planeerida</w:t>
      </w:r>
      <w:r>
        <w:t xml:space="preserve"> – asekantsler Jaanus Uiga 03.09.2025 kirjaga väljendati toetust </w:t>
      </w:r>
      <w:proofErr w:type="spellStart"/>
      <w:r>
        <w:t>Clean</w:t>
      </w:r>
      <w:proofErr w:type="spellEnd"/>
      <w:r>
        <w:t xml:space="preserve"> Industrial Solutions Holding AS juhitavateks eeluuringuteks vesiniku tootmise ja ühend</w:t>
      </w:r>
      <w:r w:rsidR="00A0683E">
        <w:t xml:space="preserve">ustoru rajamiseks Saaremaa läänerannikult. </w:t>
      </w:r>
    </w:p>
    <w:p w14:paraId="16DE3F6A" w14:textId="7B80B796" w:rsidR="0027449F" w:rsidRPr="0027449F" w:rsidRDefault="0027449F" w:rsidP="00654C1D">
      <w:pPr>
        <w:jc w:val="both"/>
      </w:pPr>
      <w:r w:rsidRPr="0027449F">
        <w:t xml:space="preserve">Ka BHC on </w:t>
      </w:r>
      <w:r w:rsidR="00A0683E">
        <w:t xml:space="preserve">Euroopa </w:t>
      </w:r>
      <w:r w:rsidRPr="0027449F">
        <w:t>Komisjoni 28.11.2023 otsusega PCI staatuses</w:t>
      </w:r>
      <w:r w:rsidR="00A0683E">
        <w:t xml:space="preserve"> ja CEF toetuse rakendamine asukoha täpseks määramiseks </w:t>
      </w:r>
      <w:proofErr w:type="spellStart"/>
      <w:r w:rsidR="00A0683E">
        <w:t>Gasgrid</w:t>
      </w:r>
      <w:proofErr w:type="spellEnd"/>
      <w:r w:rsidR="00A0683E">
        <w:t xml:space="preserve"> tellimusel töös. Arvestades selle puutumust </w:t>
      </w:r>
      <w:r w:rsidRPr="0027449F">
        <w:t>Saaremaa</w:t>
      </w:r>
      <w:r w:rsidR="00A0683E">
        <w:t>ga</w:t>
      </w:r>
      <w:r w:rsidRPr="0027449F">
        <w:t>,</w:t>
      </w:r>
      <w:r w:rsidR="00A0683E">
        <w:t xml:space="preserve"> on Eesti huvides</w:t>
      </w:r>
      <w:r w:rsidRPr="0027449F">
        <w:t xml:space="preserve"> selle mõju ja võimalus</w:t>
      </w:r>
      <w:r w:rsidR="00A0683E">
        <w:t>te kasutamine</w:t>
      </w:r>
      <w:r w:rsidRPr="0027449F">
        <w:t xml:space="preserve">: </w:t>
      </w:r>
      <w:hyperlink r:id="rId5" w:history="1">
        <w:proofErr w:type="spellStart"/>
        <w:r w:rsidRPr="0027449F">
          <w:rPr>
            <w:rStyle w:val="Hperlink"/>
          </w:rPr>
          <w:t>About</w:t>
        </w:r>
        <w:proofErr w:type="spellEnd"/>
        <w:r w:rsidRPr="0027449F">
          <w:rPr>
            <w:rStyle w:val="Hperlink"/>
          </w:rPr>
          <w:t xml:space="preserve"> </w:t>
        </w:r>
        <w:proofErr w:type="spellStart"/>
        <w:r w:rsidRPr="0027449F">
          <w:rPr>
            <w:rStyle w:val="Hperlink"/>
          </w:rPr>
          <w:t>the</w:t>
        </w:r>
        <w:proofErr w:type="spellEnd"/>
        <w:r w:rsidRPr="0027449F">
          <w:rPr>
            <w:rStyle w:val="Hperlink"/>
          </w:rPr>
          <w:t xml:space="preserve"> </w:t>
        </w:r>
        <w:proofErr w:type="spellStart"/>
        <w:r w:rsidRPr="0027449F">
          <w:rPr>
            <w:rStyle w:val="Hperlink"/>
          </w:rPr>
          <w:t>project</w:t>
        </w:r>
        <w:proofErr w:type="spellEnd"/>
      </w:hyperlink>
    </w:p>
    <w:p w14:paraId="607FD916" w14:textId="78396457" w:rsidR="0027449F" w:rsidRPr="0027449F" w:rsidRDefault="0027449F" w:rsidP="00654C1D">
      <w:pPr>
        <w:jc w:val="both"/>
      </w:pPr>
      <w:r w:rsidRPr="0027449F">
        <w:t xml:space="preserve">Tegime 7a mereala planeeringut, mille suurim potentsiaal Saaremaast läänes võiks Eesti huvides toimima hakata. Just sinna võiks mitmete seniste </w:t>
      </w:r>
      <w:r w:rsidR="00A0683E">
        <w:t>analüüside</w:t>
      </w:r>
      <w:r w:rsidRPr="0027449F">
        <w:t xml:space="preserve"> tulemusena koonduda meie suurim vesiniku tootmine ja trassi planeerimine saavutab praktilise väärtuse.</w:t>
      </w:r>
      <w:r w:rsidR="00A0683E">
        <w:t xml:space="preserve"> </w:t>
      </w:r>
      <w:r w:rsidRPr="0027449F">
        <w:t>Sarnaselt Leeduga oleks Eesti soov tänases geopoliitilises olukorras kahe toru ühenduse loomiseks mõistetav.</w:t>
      </w:r>
      <w:r w:rsidR="00A0683E">
        <w:t xml:space="preserve"> </w:t>
      </w:r>
      <w:r w:rsidRPr="0027449F">
        <w:t xml:space="preserve">Ja </w:t>
      </w:r>
      <w:r w:rsidRPr="0027449F">
        <w:rPr>
          <w:u w:val="single"/>
        </w:rPr>
        <w:t>planeerimine näitaks soovi ja suunda ega poleks seotud kohustuste võtmisega</w:t>
      </w:r>
      <w:r w:rsidRPr="0027449F">
        <w:t xml:space="preserve">. </w:t>
      </w:r>
      <w:r w:rsidR="00A0683E">
        <w:t>Meretuuleparkide ning vesiniku tootmise ja ekspordi kavandamine on pikaajalised suurte investeeringutega seotud protsessid</w:t>
      </w:r>
      <w:r w:rsidR="00654C1D">
        <w:t xml:space="preserve"> -</w:t>
      </w:r>
      <w:r w:rsidR="00A0683E">
        <w:t xml:space="preserve"> erainvestorite </w:t>
      </w:r>
      <w:r w:rsidR="00654C1D">
        <w:t xml:space="preserve">jaoks </w:t>
      </w:r>
      <w:r w:rsidR="00A0683E">
        <w:t xml:space="preserve">on valitsuse poolt planeeringu algatamine vähim, millega investeeringuid meie kasuks kallutada saab. Just sellise tervikkäsitluse eesmärgil viidi planeeringud poliitikameetmena </w:t>
      </w:r>
      <w:proofErr w:type="spellStart"/>
      <w:r w:rsidR="00A0683E">
        <w:t>MKMi</w:t>
      </w:r>
      <w:proofErr w:type="spellEnd"/>
      <w:r w:rsidR="00A0683E">
        <w:t xml:space="preserve">, kus ühtlasi investeeringute kaasamise eest seistakse. </w:t>
      </w:r>
      <w:r w:rsidR="00654C1D">
        <w:t xml:space="preserve">Heaks näiteks sobib siinkohal Bornholmi energiasaare </w:t>
      </w:r>
      <w:hyperlink r:id="rId6" w:history="1">
        <w:r w:rsidR="00654C1D" w:rsidRPr="00654C1D">
          <w:rPr>
            <w:rStyle w:val="Hperlink"/>
          </w:rPr>
          <w:t>projekt</w:t>
        </w:r>
      </w:hyperlink>
      <w:r w:rsidR="00654C1D">
        <w:t xml:space="preserve">, kus Taani saarelt kavandatakse vesiniku eksporti Saksamaale. Vesinikutoru viimiseks mandrilt Saaremaale on mõistlik </w:t>
      </w:r>
      <w:r w:rsidR="00704F5A">
        <w:t xml:space="preserve">trassi kavandada ja </w:t>
      </w:r>
      <w:r w:rsidR="00654C1D">
        <w:t xml:space="preserve">mõjusid merealal hinnata koos planeeritava 330 </w:t>
      </w:r>
      <w:proofErr w:type="spellStart"/>
      <w:r w:rsidR="00654C1D">
        <w:t>kV</w:t>
      </w:r>
      <w:proofErr w:type="spellEnd"/>
      <w:r w:rsidR="00654C1D">
        <w:t xml:space="preserve"> liini rajamisega.  </w:t>
      </w:r>
    </w:p>
    <w:p w14:paraId="23B8119D" w14:textId="77777777" w:rsidR="0027449F" w:rsidRPr="0027449F" w:rsidRDefault="0027449F" w:rsidP="00654C1D">
      <w:pPr>
        <w:jc w:val="both"/>
      </w:pPr>
    </w:p>
    <w:p w14:paraId="77007DDF" w14:textId="46B6E640" w:rsidR="0027449F" w:rsidRPr="0027449F" w:rsidRDefault="00654C1D" w:rsidP="00654C1D">
      <w:pPr>
        <w:jc w:val="both"/>
      </w:pPr>
      <w:r>
        <w:lastRenderedPageBreak/>
        <w:t>E</w:t>
      </w:r>
      <w:r w:rsidR="0027449F" w:rsidRPr="0027449F">
        <w:t xml:space="preserve">ttepanek ei ole haru planeerimine, vaid </w:t>
      </w:r>
      <w:r w:rsidR="0027449F" w:rsidRPr="0027449F">
        <w:rPr>
          <w:b/>
          <w:bCs/>
        </w:rPr>
        <w:t xml:space="preserve">Eesti vesiniktransiidi koridori määratlemine kahes suunas: Lätti ja liitumisega </w:t>
      </w:r>
      <w:proofErr w:type="spellStart"/>
      <w:r w:rsidR="0027449F" w:rsidRPr="0027449F">
        <w:rPr>
          <w:b/>
          <w:bCs/>
        </w:rPr>
        <w:t>BHCga</w:t>
      </w:r>
      <w:proofErr w:type="spellEnd"/>
      <w:r w:rsidR="0027449F" w:rsidRPr="0027449F">
        <w:t xml:space="preserve">. Kui BHC rahastus tuleb enne NBHC (näiteks Skandinaavia huvi ja lobi tõttu), oleks Eestil </w:t>
      </w:r>
      <w:r>
        <w:t>vesiniku</w:t>
      </w:r>
      <w:r w:rsidR="0027449F" w:rsidRPr="0027449F">
        <w:t xml:space="preserve">ühendus </w:t>
      </w:r>
      <w:r>
        <w:t>olemas</w:t>
      </w:r>
      <w:r w:rsidR="0027449F" w:rsidRPr="0027449F">
        <w:t xml:space="preserve">. </w:t>
      </w:r>
    </w:p>
    <w:p w14:paraId="68E9C766" w14:textId="163111BF" w:rsidR="0027449F" w:rsidRDefault="0027449F" w:rsidP="00654C1D">
      <w:pPr>
        <w:jc w:val="both"/>
      </w:pPr>
      <w:r w:rsidRPr="0027449F">
        <w:t>Seetõttu jään ettepaneku juurde täiendada planeeringuala Lihulast BHC ühenduseks sobiva</w:t>
      </w:r>
      <w:r w:rsidR="00654C1D">
        <w:t>lt</w:t>
      </w:r>
      <w:r w:rsidRPr="0027449F">
        <w:t xml:space="preserve"> riigipiirini Läänemeres. </w:t>
      </w:r>
    </w:p>
    <w:p w14:paraId="3C8E3979" w14:textId="4A2C28B7" w:rsidR="00704F5A" w:rsidRDefault="00704F5A" w:rsidP="00654C1D">
      <w:pPr>
        <w:jc w:val="both"/>
      </w:pPr>
      <w:r>
        <w:t>Lugupidamisega,</w:t>
      </w:r>
    </w:p>
    <w:p w14:paraId="20E4B661" w14:textId="63F653E2" w:rsidR="00704F5A" w:rsidRDefault="00704F5A" w:rsidP="00654C1D">
      <w:pPr>
        <w:jc w:val="both"/>
      </w:pPr>
      <w:r>
        <w:t>Sulev Alajõe</w:t>
      </w:r>
    </w:p>
    <w:p w14:paraId="2F54F179" w14:textId="04301BDC" w:rsidR="00704F5A" w:rsidRDefault="00704F5A" w:rsidP="00654C1D">
      <w:pPr>
        <w:jc w:val="both"/>
      </w:pPr>
      <w:r>
        <w:t>Saarte Energiaagentuuri juhataja</w:t>
      </w:r>
    </w:p>
    <w:p w14:paraId="31D28EDF" w14:textId="6FAC437E" w:rsidR="00704F5A" w:rsidRPr="0027449F" w:rsidRDefault="00704F5A" w:rsidP="00654C1D">
      <w:pPr>
        <w:jc w:val="both"/>
      </w:pPr>
      <w:hyperlink r:id="rId7" w:history="1">
        <w:r w:rsidRPr="003F117C">
          <w:rPr>
            <w:rStyle w:val="Hperlink"/>
          </w:rPr>
          <w:t>www.eisea.org</w:t>
        </w:r>
      </w:hyperlink>
      <w:r>
        <w:t xml:space="preserve"> </w:t>
      </w:r>
    </w:p>
    <w:p w14:paraId="1C89E205" w14:textId="77777777" w:rsidR="00923121" w:rsidRDefault="00923121"/>
    <w:sectPr w:rsidR="00923121" w:rsidSect="0052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9F"/>
    <w:rsid w:val="0027449F"/>
    <w:rsid w:val="00437598"/>
    <w:rsid w:val="00524E17"/>
    <w:rsid w:val="00654C1D"/>
    <w:rsid w:val="00704F5A"/>
    <w:rsid w:val="00923121"/>
    <w:rsid w:val="009E72A9"/>
    <w:rsid w:val="00A0683E"/>
    <w:rsid w:val="00B77ECE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752D"/>
  <w15:chartTrackingRefBased/>
  <w15:docId w15:val="{65E6D49F-6942-4FE9-B070-F7C68D5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7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7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7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449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449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449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449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449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449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7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7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7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7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7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7449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7449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7449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7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7449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7449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7449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isea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cade.de/en/press/press-releases/press-release/bornholm-lubmin-hydrogen-pipeline-to-realize-renewable-ambitions-in-baltic-regio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balticseahydrogencollector.com/about-the-project/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A5C937CB61748AC33B7F541B0868E" ma:contentTypeVersion="14" ma:contentTypeDescription="Loo uus dokument" ma:contentTypeScope="" ma:versionID="d39b56f3ccde31b30cf9bc41e54402f6">
  <xsd:schema xmlns:xsd="http://www.w3.org/2001/XMLSchema" xmlns:xs="http://www.w3.org/2001/XMLSchema" xmlns:p="http://schemas.microsoft.com/office/2006/metadata/properties" xmlns:ns2="0b2092ea-70ac-4f6e-8942-0aee9017b7fb" xmlns:ns3="bbf5f8b1-ba27-441f-b1e1-adaa13b167d5" targetNamespace="http://schemas.microsoft.com/office/2006/metadata/properties" ma:root="true" ma:fieldsID="5f98bcbf6c5d003cd038481c2c0d9064" ns2:_="" ns3:_="">
    <xsd:import namespace="0b2092ea-70ac-4f6e-8942-0aee9017b7fb"/>
    <xsd:import namespace="bbf5f8b1-ba27-441f-b1e1-adaa13b16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092ea-70ac-4f6e-8942-0aee9017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c0cd4702-f7ae-4957-9f47-6dbcf72c9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5f8b1-ba27-441f-b1e1-adaa13b167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f84d1c-2256-4d5e-bdc0-15afc454416e}" ma:internalName="TaxCatchAll" ma:showField="CatchAllData" ma:web="bbf5f8b1-ba27-441f-b1e1-adaa13b16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5f8b1-ba27-441f-b1e1-adaa13b167d5" xsi:nil="true"/>
    <lcf76f155ced4ddcb4097134ff3c332f xmlns="0b2092ea-70ac-4f6e-8942-0aee9017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DA8F5-8336-4F69-9472-D230C4A921EC}"/>
</file>

<file path=customXml/itemProps2.xml><?xml version="1.0" encoding="utf-8"?>
<ds:datastoreItem xmlns:ds="http://schemas.openxmlformats.org/officeDocument/2006/customXml" ds:itemID="{47B094F3-7391-4003-A2A7-3896C12F00EF}"/>
</file>

<file path=customXml/itemProps3.xml><?xml version="1.0" encoding="utf-8"?>
<ds:datastoreItem xmlns:ds="http://schemas.openxmlformats.org/officeDocument/2006/customXml" ds:itemID="{3362BB57-5782-48F8-95E0-8359DDD29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431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Alajõe</dc:creator>
  <cp:keywords/>
  <dc:description/>
  <cp:lastModifiedBy>Sulev Alajõe</cp:lastModifiedBy>
  <cp:revision>1</cp:revision>
  <dcterms:created xsi:type="dcterms:W3CDTF">2025-12-21T11:48:00Z</dcterms:created>
  <dcterms:modified xsi:type="dcterms:W3CDTF">2025-12-21T12:42:00Z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0x010100D73A5C937CB61748AC33B7F541B0868E</vt:lpwstr>
  </property>
</Properties>
</file>